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CE" w:rsidRPr="00574ACE" w:rsidRDefault="00574ACE" w:rsidP="00574ACE">
      <w:pPr>
        <w:widowControl/>
        <w:spacing w:before="100" w:beforeAutospacing="1" w:after="100" w:afterAutospacing="1"/>
        <w:jc w:val="center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Cs w:val="28"/>
        </w:rPr>
        <w:t>Мы против коррупции в учреждении!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 </w:t>
      </w:r>
    </w:p>
    <w:p w:rsidR="00574ACE" w:rsidRPr="00574ACE" w:rsidRDefault="00574ACE" w:rsidP="00A20972">
      <w:pPr>
        <w:widowControl/>
        <w:tabs>
          <w:tab w:val="left" w:pos="1288"/>
        </w:tabs>
        <w:jc w:val="center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 xml:space="preserve">У ВАС ЕСТЬ ПРАВО НА ПОЛУЧЕНИЕ МЕДИЦИНСКОЙ ПОМОЩИ НА </w:t>
      </w:r>
      <w:proofErr w:type="gramStart"/>
      <w:r w:rsidRPr="00574ACE">
        <w:rPr>
          <w:rFonts w:cs="Times New Roman"/>
          <w:b/>
          <w:bCs/>
          <w:color w:val="auto"/>
          <w:sz w:val="24"/>
        </w:rPr>
        <w:t>БЕСПЛАТНОЙ  И</w:t>
      </w:r>
      <w:proofErr w:type="gramEnd"/>
      <w:r w:rsidRPr="00574ACE">
        <w:rPr>
          <w:rFonts w:cs="Times New Roman"/>
          <w:b/>
          <w:bCs/>
          <w:color w:val="auto"/>
          <w:sz w:val="24"/>
        </w:rPr>
        <w:t xml:space="preserve"> ПЛАТНОЙ ОСНОВЕ</w:t>
      </w:r>
    </w:p>
    <w:p w:rsidR="00A20972" w:rsidRDefault="00574ACE" w:rsidP="006B1F02">
      <w:pPr>
        <w:widowControl/>
        <w:tabs>
          <w:tab w:val="left" w:pos="1288"/>
        </w:tabs>
        <w:rPr>
          <w:rFonts w:cs="Times New Roman"/>
          <w:b/>
          <w:bCs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 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 xml:space="preserve">А значит, </w:t>
      </w:r>
      <w:bookmarkStart w:id="0" w:name="_GoBack"/>
      <w:bookmarkEnd w:id="0"/>
      <w:r w:rsidRPr="00574ACE">
        <w:rPr>
          <w:rFonts w:cs="Times New Roman"/>
          <w:b/>
          <w:bCs/>
          <w:color w:val="auto"/>
          <w:sz w:val="24"/>
        </w:rPr>
        <w:t>вам должны:</w:t>
      </w:r>
    </w:p>
    <w:p w:rsidR="00574ACE" w:rsidRPr="00574ACE" w:rsidRDefault="00574ACE" w:rsidP="006B1F02">
      <w:pPr>
        <w:widowControl/>
        <w:numPr>
          <w:ilvl w:val="0"/>
          <w:numId w:val="1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 xml:space="preserve">БЕСПЛАТНО </w:t>
      </w:r>
      <w:r w:rsidRPr="00574ACE">
        <w:rPr>
          <w:rFonts w:cs="Times New Roman"/>
          <w:color w:val="auto"/>
          <w:sz w:val="24"/>
        </w:rPr>
        <w:t>оказывать медицинскую помощь (в рамках установленных государственных минимальных социальных стандартов в области здравоохранения для граждан Республики Беларусь)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 </w:t>
      </w:r>
    </w:p>
    <w:p w:rsidR="00574ACE" w:rsidRDefault="00574ACE" w:rsidP="006B1F02">
      <w:pPr>
        <w:widowControl/>
        <w:numPr>
          <w:ilvl w:val="0"/>
          <w:numId w:val="2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ПЛАТНО,</w:t>
      </w:r>
      <w:r w:rsidRPr="00574ACE">
        <w:rPr>
          <w:rFonts w:cs="Times New Roman"/>
          <w:color w:val="auto"/>
          <w:sz w:val="24"/>
        </w:rPr>
        <w:t xml:space="preserve"> по вашему желанию, по перечню медицинских услуг, которые могут оказываться за плату, так как они являются дополнительными к гарантированному государством объему бесплатной медицинской помощи</w:t>
      </w:r>
    </w:p>
    <w:p w:rsidR="00A20972" w:rsidRPr="00574ACE" w:rsidRDefault="00A20972" w:rsidP="006B1F02">
      <w:pPr>
        <w:widowControl/>
        <w:numPr>
          <w:ilvl w:val="0"/>
          <w:numId w:val="2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 Если медицинский работник говорит вам, что за вознаграждение он может организовать вам…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направление</w:t>
      </w:r>
      <w:proofErr w:type="gramEnd"/>
      <w:r w:rsidRPr="00574ACE">
        <w:rPr>
          <w:rFonts w:cs="Times New Roman"/>
          <w:color w:val="auto"/>
          <w:sz w:val="24"/>
        </w:rPr>
        <w:t xml:space="preserve"> в профильное или более престижное медицинское учреждение;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более</w:t>
      </w:r>
      <w:proofErr w:type="gramEnd"/>
      <w:r w:rsidRPr="00574ACE">
        <w:rPr>
          <w:rFonts w:cs="Times New Roman"/>
          <w:color w:val="auto"/>
          <w:sz w:val="24"/>
        </w:rPr>
        <w:t xml:space="preserve"> качественную медицинскую услугу;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препараты</w:t>
      </w:r>
      <w:proofErr w:type="gramEnd"/>
      <w:r w:rsidRPr="00574ACE">
        <w:rPr>
          <w:rFonts w:cs="Times New Roman"/>
          <w:color w:val="auto"/>
          <w:sz w:val="24"/>
        </w:rPr>
        <w:t xml:space="preserve"> или медицинские материалы;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более</w:t>
      </w:r>
      <w:proofErr w:type="gramEnd"/>
      <w:r w:rsidRPr="00574ACE">
        <w:rPr>
          <w:rFonts w:cs="Times New Roman"/>
          <w:color w:val="auto"/>
          <w:sz w:val="24"/>
        </w:rPr>
        <w:t xml:space="preserve"> качественный уход, более комфортную палату, процедуры без очереди…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направление</w:t>
      </w:r>
      <w:proofErr w:type="gramEnd"/>
      <w:r w:rsidRPr="00574ACE">
        <w:rPr>
          <w:rFonts w:cs="Times New Roman"/>
          <w:color w:val="auto"/>
          <w:sz w:val="24"/>
        </w:rPr>
        <w:t xml:space="preserve"> на диагностическое исследование;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качественное</w:t>
      </w:r>
      <w:proofErr w:type="gramEnd"/>
      <w:r w:rsidRPr="00574ACE">
        <w:rPr>
          <w:rFonts w:cs="Times New Roman"/>
          <w:color w:val="auto"/>
          <w:sz w:val="24"/>
        </w:rPr>
        <w:t xml:space="preserve"> и быстрое оказание стоматологических услуг;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решение</w:t>
      </w:r>
      <w:proofErr w:type="gramEnd"/>
      <w:r w:rsidRPr="00574ACE">
        <w:rPr>
          <w:rFonts w:cs="Times New Roman"/>
          <w:color w:val="auto"/>
          <w:sz w:val="24"/>
        </w:rPr>
        <w:t xml:space="preserve"> вопроса о направление на высокотехнологическое оперативное вмешательство;</w:t>
      </w:r>
    </w:p>
    <w:p w:rsidR="00574ACE" w:rsidRPr="00574ACE" w:rsidRDefault="00574ACE" w:rsidP="006B1F02">
      <w:pPr>
        <w:widowControl/>
        <w:numPr>
          <w:ilvl w:val="0"/>
          <w:numId w:val="3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оформление</w:t>
      </w:r>
      <w:proofErr w:type="gramEnd"/>
      <w:r w:rsidRPr="00574ACE">
        <w:rPr>
          <w:rFonts w:cs="Times New Roman"/>
          <w:color w:val="auto"/>
          <w:sz w:val="24"/>
        </w:rPr>
        <w:t xml:space="preserve"> листка нетрудоспособности при отсутствии заболевания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 СКОРЕЕ ВСЕГО, ОН ПРОСИТ ВЗЯТКУ.</w:t>
      </w:r>
    </w:p>
    <w:p w:rsidR="00BF7D23" w:rsidRDefault="00574ACE" w:rsidP="006B1F02">
      <w:pPr>
        <w:widowControl/>
        <w:tabs>
          <w:tab w:val="left" w:pos="1288"/>
        </w:tabs>
        <w:jc w:val="both"/>
        <w:rPr>
          <w:rFonts w:cs="Times New Roman"/>
          <w:b/>
          <w:bCs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 </w:t>
      </w:r>
    </w:p>
    <w:p w:rsidR="00574ACE" w:rsidRPr="00574ACE" w:rsidRDefault="00BF7D23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 xml:space="preserve">          </w:t>
      </w:r>
      <w:r w:rsidR="00574ACE" w:rsidRPr="00574ACE">
        <w:rPr>
          <w:rFonts w:cs="Times New Roman"/>
          <w:b/>
          <w:bCs/>
          <w:color w:val="auto"/>
          <w:sz w:val="24"/>
        </w:rPr>
        <w:t>ПОМНИТЕ! ВЫ НЕ ДОЛЖНЫ ПЕРЕДАВАТЬ РАБОТНИКАМ НИКАКИЕ ДЕНЕЖНЫЕ СРЕДСТВА.</w:t>
      </w:r>
    </w:p>
    <w:p w:rsidR="00BF7D23" w:rsidRDefault="00574ACE" w:rsidP="006B1F02">
      <w:pPr>
        <w:widowControl/>
        <w:tabs>
          <w:tab w:val="left" w:pos="1288"/>
        </w:tabs>
        <w:jc w:val="both"/>
        <w:rPr>
          <w:rFonts w:cs="Times New Roman"/>
          <w:b/>
          <w:bCs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 </w:t>
      </w:r>
      <w:r w:rsidRPr="00574ACE">
        <w:rPr>
          <w:rFonts w:cs="Times New Roman"/>
          <w:b/>
          <w:bCs/>
          <w:color w:val="auto"/>
          <w:sz w:val="24"/>
        </w:rPr>
        <w:t> 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Теперь мы подробно расскажем, что такое взятка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  <w:u w:val="single"/>
        </w:rPr>
        <w:t>Взятка</w:t>
      </w:r>
      <w:r w:rsidRPr="00574ACE">
        <w:rPr>
          <w:rFonts w:cs="Times New Roman"/>
          <w:color w:val="auto"/>
          <w:sz w:val="24"/>
        </w:rPr>
        <w:t xml:space="preserve"> - это принятие должностным лицом для себя или для близких материальных ценностей либо приобретение выгод имущественного характера, предоставляемых исключительно в связи с занимаемым им должностным положением, за покровительство или попустительство по службе, благоприятное решение вопросов, входящих в его компетенцию, либо за выполнение или невыполнение в интересах дающего взятку или представляемых им лиц какого-либо действия, которое это лицо должно было или могло совершить с использованием своих служебных полномочий (получение взятки)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Обязательно прочитайте статью 431 «Дача взятии» Уголовного кодекса Республики Беларусь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КАКИЕ БЫВАЮТ ВЗЯТКИ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Бывает взятка-подкуп, когда между тем, кто дает, и тем, кто берет взятку, есть предварительная договорённость.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Бывает взятка-благодарность, когда взятка передаётся за уже совершенное должностным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лицом</w:t>
      </w:r>
      <w:proofErr w:type="gramEnd"/>
      <w:r w:rsidRPr="00574ACE">
        <w:rPr>
          <w:rFonts w:cs="Times New Roman"/>
          <w:color w:val="auto"/>
          <w:sz w:val="24"/>
        </w:rPr>
        <w:t xml:space="preserve"> действие или бездействие (законное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proofErr w:type="gramStart"/>
      <w:r w:rsidRPr="00574ACE">
        <w:rPr>
          <w:rFonts w:cs="Times New Roman"/>
          <w:color w:val="auto"/>
          <w:sz w:val="24"/>
        </w:rPr>
        <w:t>или</w:t>
      </w:r>
      <w:proofErr w:type="gramEnd"/>
      <w:r w:rsidRPr="00574ACE">
        <w:rPr>
          <w:rFonts w:cs="Times New Roman"/>
          <w:color w:val="auto"/>
          <w:sz w:val="24"/>
        </w:rPr>
        <w:t xml:space="preserve"> незаконное) без предварительной договорённости.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 ЧТО ТОЖЕ СЧИТАЕТСЯ ВЗЯТКОЙ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Если не только должностному лицу, но и его родным и близким передали деньги, ценности или оказали материальные услуги. При этом сотрудник был согласен, не возражал и использовал свои служебные полномочия в пользу того, кто взятку дал.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 </w:t>
      </w:r>
    </w:p>
    <w:p w:rsidR="00574ACE" w:rsidRPr="00574ACE" w:rsidRDefault="00574ACE" w:rsidP="006B1F02">
      <w:pPr>
        <w:widowControl/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lastRenderedPageBreak/>
        <w:t>Взятка считается полученной, тогда</w:t>
      </w:r>
    </w:p>
    <w:p w:rsidR="00574ACE" w:rsidRPr="00574ACE" w:rsidRDefault="00574ACE" w:rsidP="006B1F02">
      <w:pPr>
        <w:widowControl/>
        <w:numPr>
          <w:ilvl w:val="0"/>
          <w:numId w:val="4"/>
        </w:numPr>
        <w:tabs>
          <w:tab w:val="left" w:pos="1288"/>
        </w:tabs>
        <w:jc w:val="both"/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 xml:space="preserve">Человек </w:t>
      </w:r>
      <w:r w:rsidRPr="00574ACE">
        <w:rPr>
          <w:rFonts w:cs="Times New Roman"/>
          <w:b/>
          <w:bCs/>
          <w:color w:val="auto"/>
          <w:sz w:val="24"/>
        </w:rPr>
        <w:t>ее принимает в физическом смысле</w:t>
      </w:r>
      <w:r w:rsidRPr="00574ACE">
        <w:rPr>
          <w:rFonts w:cs="Times New Roman"/>
          <w:color w:val="auto"/>
          <w:sz w:val="24"/>
        </w:rPr>
        <w:t xml:space="preserve"> (берет в руки; кладет в карман, сумку, портфель, автомобиль).</w:t>
      </w:r>
    </w:p>
    <w:p w:rsidR="00574ACE" w:rsidRPr="00574ACE" w:rsidRDefault="00574ACE" w:rsidP="006B1F02">
      <w:pPr>
        <w:widowControl/>
        <w:numPr>
          <w:ilvl w:val="0"/>
          <w:numId w:val="4"/>
        </w:numPr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 xml:space="preserve">Человек </w:t>
      </w:r>
      <w:r w:rsidRPr="00574ACE">
        <w:rPr>
          <w:rFonts w:cs="Times New Roman"/>
          <w:b/>
          <w:bCs/>
          <w:color w:val="auto"/>
          <w:sz w:val="24"/>
        </w:rPr>
        <w:t>соглашается с её передачей</w:t>
      </w:r>
      <w:r w:rsidRPr="00574ACE">
        <w:rPr>
          <w:rFonts w:cs="Times New Roman"/>
          <w:color w:val="auto"/>
          <w:sz w:val="24"/>
        </w:rPr>
        <w:t xml:space="preserve"> (положили на стол, перечислили на счет).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 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Все о взятках в Уголовном кодексе Республики Беларусь: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Статья 430 «Получение взятки»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Статья 431 «Дача взятки»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Статья 432 «Посредничество во взяточничестве»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Статья 433 «Принятие незаконного вознаграждения</w:t>
      </w:r>
    </w:p>
    <w:p w:rsidR="00BF7D23" w:rsidRDefault="00BF7D23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ИТАК, РАБОТНИК УЧРЕЖДЕНИЯ ЗДРАВООХРАНЕНИЯ «</w:t>
      </w:r>
      <w:proofErr w:type="gramStart"/>
      <w:r w:rsidR="00BF7D23">
        <w:rPr>
          <w:rFonts w:cs="Times New Roman"/>
          <w:color w:val="auto"/>
          <w:sz w:val="24"/>
        </w:rPr>
        <w:t xml:space="preserve">Брагинская </w:t>
      </w:r>
      <w:r w:rsidRPr="00574ACE">
        <w:rPr>
          <w:rFonts w:cs="Times New Roman"/>
          <w:color w:val="auto"/>
          <w:sz w:val="24"/>
        </w:rPr>
        <w:t xml:space="preserve"> центральная</w:t>
      </w:r>
      <w:proofErr w:type="gramEnd"/>
      <w:r w:rsidRPr="00574ACE">
        <w:rPr>
          <w:rFonts w:cs="Times New Roman"/>
          <w:color w:val="auto"/>
          <w:sz w:val="24"/>
        </w:rPr>
        <w:t xml:space="preserve"> районная больница» просит вознаграждение. Ваши действия?</w:t>
      </w:r>
    </w:p>
    <w:p w:rsidR="00574ACE" w:rsidRPr="00574ACE" w:rsidRDefault="00574ACE" w:rsidP="006B1F02">
      <w:pPr>
        <w:widowControl/>
        <w:numPr>
          <w:ilvl w:val="0"/>
          <w:numId w:val="5"/>
        </w:numPr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НЕ ПРЕДЛАГАЙТЕ И НЕ ДАВАЙТЕ ВЗЯТКУ!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ИНАЧЕ ВЫ САМИ СОВЕРШАЕТЕ ПРЕСТУПЛЕНИЕ (СТАТЬЯ 431 Уголовного кодекса Республики Беларусь).                                 </w:t>
      </w:r>
    </w:p>
    <w:p w:rsidR="00574ACE" w:rsidRPr="00574ACE" w:rsidRDefault="00BF7D23" w:rsidP="00BF7D23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КУДА ЗВОНИТЬ?</w:t>
      </w:r>
    </w:p>
    <w:p w:rsidR="00574ACE" w:rsidRPr="00574ACE" w:rsidRDefault="00574ACE" w:rsidP="006B1F02">
      <w:pPr>
        <w:widowControl/>
        <w:numPr>
          <w:ilvl w:val="0"/>
          <w:numId w:val="8"/>
        </w:numPr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Горячая линия учреждения здравоохранения «</w:t>
      </w:r>
      <w:r w:rsidR="00BF7D23">
        <w:rPr>
          <w:rFonts w:cs="Times New Roman"/>
          <w:color w:val="auto"/>
          <w:sz w:val="24"/>
        </w:rPr>
        <w:t xml:space="preserve">Брагинская </w:t>
      </w:r>
      <w:r w:rsidRPr="00574ACE">
        <w:rPr>
          <w:rFonts w:cs="Times New Roman"/>
          <w:color w:val="auto"/>
          <w:sz w:val="24"/>
        </w:rPr>
        <w:t>центральная районная больница»</w:t>
      </w:r>
    </w:p>
    <w:p w:rsidR="00574ACE" w:rsidRPr="00574ACE" w:rsidRDefault="00BF7D23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       </w:t>
      </w:r>
      <w:r w:rsidR="00574ACE" w:rsidRPr="00574ACE">
        <w:rPr>
          <w:rFonts w:cs="Times New Roman"/>
          <w:color w:val="auto"/>
          <w:sz w:val="24"/>
        </w:rPr>
        <w:t>8 (02</w:t>
      </w:r>
      <w:r>
        <w:rPr>
          <w:rFonts w:cs="Times New Roman"/>
          <w:color w:val="auto"/>
          <w:sz w:val="24"/>
        </w:rPr>
        <w:t>344</w:t>
      </w:r>
      <w:r w:rsidR="00574ACE" w:rsidRPr="00574ACE">
        <w:rPr>
          <w:rFonts w:cs="Times New Roman"/>
          <w:color w:val="auto"/>
          <w:sz w:val="24"/>
        </w:rPr>
        <w:t xml:space="preserve">) </w:t>
      </w:r>
      <w:r>
        <w:rPr>
          <w:rFonts w:cs="Times New Roman"/>
          <w:color w:val="auto"/>
          <w:sz w:val="24"/>
        </w:rPr>
        <w:t>3-93-44</w:t>
      </w:r>
    </w:p>
    <w:p w:rsidR="00BF7D23" w:rsidRDefault="00BF7D23" w:rsidP="006B1F02">
      <w:pPr>
        <w:widowControl/>
        <w:tabs>
          <w:tab w:val="left" w:pos="1288"/>
        </w:tabs>
        <w:rPr>
          <w:rFonts w:cs="Times New Roman"/>
          <w:b/>
          <w:bCs/>
          <w:color w:val="auto"/>
          <w:sz w:val="24"/>
        </w:rPr>
      </w:pP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b/>
          <w:bCs/>
          <w:color w:val="auto"/>
          <w:sz w:val="24"/>
        </w:rPr>
        <w:t>ИЛИ ПО ТЕЛЕФОНУ 102</w:t>
      </w:r>
    </w:p>
    <w:p w:rsidR="00574ACE" w:rsidRPr="00574ACE" w:rsidRDefault="00574ACE" w:rsidP="006B1F02">
      <w:pPr>
        <w:widowControl/>
        <w:tabs>
          <w:tab w:val="left" w:pos="1288"/>
        </w:tabs>
        <w:rPr>
          <w:rFonts w:cs="Times New Roman"/>
          <w:color w:val="auto"/>
          <w:sz w:val="24"/>
        </w:rPr>
      </w:pPr>
      <w:r w:rsidRPr="00574ACE">
        <w:rPr>
          <w:rFonts w:cs="Times New Roman"/>
          <w:color w:val="auto"/>
          <w:sz w:val="24"/>
        </w:rPr>
        <w:t>               </w:t>
      </w:r>
      <w:r w:rsidRPr="00574ACE">
        <w:rPr>
          <w:rFonts w:cs="Times New Roman"/>
          <w:b/>
          <w:bCs/>
          <w:color w:val="auto"/>
          <w:sz w:val="24"/>
        </w:rPr>
        <w:t> </w:t>
      </w:r>
    </w:p>
    <w:p w:rsidR="007D22AB" w:rsidRDefault="0005466F" w:rsidP="006B1F02">
      <w:pPr>
        <w:tabs>
          <w:tab w:val="left" w:pos="1288"/>
        </w:tabs>
      </w:pPr>
    </w:p>
    <w:sectPr w:rsidR="007D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7234"/>
    <w:multiLevelType w:val="multilevel"/>
    <w:tmpl w:val="172A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344E4"/>
    <w:multiLevelType w:val="multilevel"/>
    <w:tmpl w:val="472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91E"/>
    <w:multiLevelType w:val="multilevel"/>
    <w:tmpl w:val="EC7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841C2"/>
    <w:multiLevelType w:val="multilevel"/>
    <w:tmpl w:val="EBE8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D52F4"/>
    <w:multiLevelType w:val="multilevel"/>
    <w:tmpl w:val="53F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13227"/>
    <w:multiLevelType w:val="multilevel"/>
    <w:tmpl w:val="5BC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141A0"/>
    <w:multiLevelType w:val="multilevel"/>
    <w:tmpl w:val="B838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44F69"/>
    <w:multiLevelType w:val="multilevel"/>
    <w:tmpl w:val="6F4A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E"/>
    <w:rsid w:val="0005466F"/>
    <w:rsid w:val="00127458"/>
    <w:rsid w:val="00574ACE"/>
    <w:rsid w:val="006B1F02"/>
    <w:rsid w:val="0087266C"/>
    <w:rsid w:val="00A20972"/>
    <w:rsid w:val="00BE09AC"/>
    <w:rsid w:val="00B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28B3-24FA-44FA-B3ED-A7ECC08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AC"/>
    <w:pPr>
      <w:widowControl w:val="0"/>
      <w:spacing w:after="0" w:line="240" w:lineRule="auto"/>
    </w:pPr>
    <w:rPr>
      <w:rFonts w:ascii="Times New Roman" w:hAnsi="Times New Roman" w:cs="Courier New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2021-04-06T06:37:00Z</dcterms:created>
  <dcterms:modified xsi:type="dcterms:W3CDTF">2021-04-06T14:31:00Z</dcterms:modified>
</cp:coreProperties>
</file>